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5436C" w14:textId="0E776F3C" w:rsidR="00C3013A" w:rsidRPr="00B17995" w:rsidRDefault="00C3013A" w:rsidP="00C3013A">
      <w:pPr>
        <w:ind w:firstLine="851"/>
        <w:rPr>
          <w:rFonts w:ascii="Liberation Serif" w:hAnsi="Liberation Serif" w:cs="Times New Roman"/>
          <w:bCs/>
          <w:iCs/>
          <w:szCs w:val="24"/>
        </w:rPr>
      </w:pPr>
      <w:r w:rsidRPr="00B17995">
        <w:rPr>
          <w:rFonts w:ascii="Liberation Serif" w:hAnsi="Liberation Serif" w:cs="Times New Roman"/>
          <w:bCs/>
          <w:iCs/>
          <w:szCs w:val="24"/>
        </w:rPr>
        <w:t>На территории Малышевского городского округа осуществляется реализация муниципальной программы «Развитие малого и среднего предпринимательства в  Малышевском городском округе до 202</w:t>
      </w:r>
      <w:r w:rsidR="00FC003D" w:rsidRPr="00B17995">
        <w:rPr>
          <w:rFonts w:ascii="Liberation Serif" w:hAnsi="Liberation Serif" w:cs="Times New Roman"/>
          <w:bCs/>
          <w:iCs/>
          <w:szCs w:val="24"/>
        </w:rPr>
        <w:t>7</w:t>
      </w:r>
      <w:r w:rsidRPr="00B17995">
        <w:rPr>
          <w:rFonts w:ascii="Liberation Serif" w:hAnsi="Liberation Serif" w:cs="Times New Roman"/>
          <w:bCs/>
          <w:iCs/>
          <w:szCs w:val="24"/>
        </w:rPr>
        <w:t xml:space="preserve"> года», утвержденной постановлением главы Малышевского городского округа от 30.09.2014 года № 719-ПГ (далее – муниципальная программа).</w:t>
      </w:r>
    </w:p>
    <w:p w14:paraId="7CBC55FD" w14:textId="77777777" w:rsidR="00FC003D" w:rsidRPr="00B17995" w:rsidRDefault="00FC003D" w:rsidP="00FC003D">
      <w:pPr>
        <w:ind w:firstLine="709"/>
        <w:rPr>
          <w:rFonts w:ascii="Liberation Serif" w:hAnsi="Liberation Serif" w:cs="Liberation Serif"/>
          <w:color w:val="000000"/>
          <w:szCs w:val="24"/>
        </w:rPr>
      </w:pPr>
      <w:r w:rsidRPr="00B17995">
        <w:rPr>
          <w:rFonts w:ascii="Liberation Serif" w:hAnsi="Liberation Serif" w:cs="Liberation Serif"/>
          <w:color w:val="000000"/>
          <w:szCs w:val="24"/>
        </w:rPr>
        <w:t>На реализацию муниципальной программы в 2024 году в местном бюджете предусмотрено 110,0 тыс. рублей на проведение трех образовательных мероприятий:</w:t>
      </w:r>
    </w:p>
    <w:p w14:paraId="603BC15F" w14:textId="77777777" w:rsidR="00FC003D" w:rsidRPr="00B17995" w:rsidRDefault="00FC003D" w:rsidP="00FC003D">
      <w:pPr>
        <w:ind w:firstLine="709"/>
        <w:rPr>
          <w:rFonts w:ascii="Liberation Serif" w:hAnsi="Liberation Serif"/>
          <w:szCs w:val="24"/>
        </w:rPr>
      </w:pPr>
      <w:r w:rsidRPr="00B17995">
        <w:rPr>
          <w:rFonts w:ascii="Liberation Serif" w:hAnsi="Liberation Serif"/>
          <w:szCs w:val="24"/>
        </w:rPr>
        <w:t xml:space="preserve">- семинар «Профессия жизни-любимое дело», </w:t>
      </w:r>
    </w:p>
    <w:p w14:paraId="6F763A17" w14:textId="77777777" w:rsidR="00FC003D" w:rsidRPr="00B17995" w:rsidRDefault="00FC003D" w:rsidP="00FC003D">
      <w:pPr>
        <w:ind w:firstLine="709"/>
        <w:rPr>
          <w:rFonts w:ascii="Liberation Serif" w:hAnsi="Liberation Serif"/>
          <w:szCs w:val="24"/>
          <w:shd w:val="clear" w:color="auto" w:fill="FFFFFF"/>
        </w:rPr>
      </w:pPr>
      <w:r w:rsidRPr="00B17995">
        <w:rPr>
          <w:rFonts w:ascii="Liberation Serif" w:hAnsi="Liberation Serif"/>
          <w:szCs w:val="24"/>
        </w:rPr>
        <w:t>- бизнес-игра «Финансовый поток»</w:t>
      </w:r>
      <w:r w:rsidRPr="00B17995">
        <w:rPr>
          <w:rFonts w:ascii="Liberation Serif" w:hAnsi="Liberation Serif"/>
          <w:szCs w:val="24"/>
          <w:shd w:val="clear" w:color="auto" w:fill="FFFFFF"/>
        </w:rPr>
        <w:t xml:space="preserve">, </w:t>
      </w:r>
    </w:p>
    <w:p w14:paraId="259F89BB" w14:textId="4F882E79" w:rsidR="00FC003D" w:rsidRPr="00B17995" w:rsidRDefault="00FC003D" w:rsidP="00FC003D">
      <w:pPr>
        <w:ind w:firstLine="709"/>
        <w:rPr>
          <w:rFonts w:ascii="Liberation Serif" w:hAnsi="Liberation Serif"/>
          <w:szCs w:val="24"/>
        </w:rPr>
      </w:pPr>
      <w:r w:rsidRPr="00B17995">
        <w:rPr>
          <w:rFonts w:ascii="Liberation Serif" w:hAnsi="Liberation Serif"/>
          <w:szCs w:val="24"/>
        </w:rPr>
        <w:t>- онлайн-семинар «Цифровые сервисы для бизнеса».</w:t>
      </w:r>
    </w:p>
    <w:p w14:paraId="366BA822" w14:textId="358ED60C" w:rsidR="00B17995" w:rsidRPr="00B17995" w:rsidRDefault="00B17995" w:rsidP="00FC003D">
      <w:pPr>
        <w:ind w:firstLine="709"/>
        <w:rPr>
          <w:rFonts w:ascii="Liberation Serif" w:hAnsi="Liberation Serif"/>
          <w:szCs w:val="24"/>
        </w:rPr>
      </w:pPr>
      <w:r w:rsidRPr="00B17995">
        <w:rPr>
          <w:rFonts w:ascii="Liberation Serif" w:hAnsi="Liberation Serif"/>
          <w:szCs w:val="24"/>
        </w:rPr>
        <w:t>В 2024 году упор сделан на развитие молодежного предпринимательства.</w:t>
      </w:r>
    </w:p>
    <w:p w14:paraId="0F9CBE9C" w14:textId="77777777" w:rsidR="00FC003D" w:rsidRPr="00B17995" w:rsidRDefault="00FC003D" w:rsidP="00FC003D">
      <w:pPr>
        <w:ind w:firstLine="709"/>
        <w:rPr>
          <w:rFonts w:ascii="Liberation Serif" w:hAnsi="Liberation Serif" w:cs="Liberation Serif"/>
          <w:color w:val="000000"/>
          <w:szCs w:val="24"/>
        </w:rPr>
      </w:pPr>
      <w:r w:rsidRPr="00B17995">
        <w:rPr>
          <w:rFonts w:ascii="Liberation Serif" w:eastAsia="Calibri" w:hAnsi="Liberation Serif" w:cs="Liberation Serif"/>
          <w:color w:val="000000"/>
          <w:szCs w:val="24"/>
        </w:rPr>
        <w:t xml:space="preserve">Данные образовательные мероприятия </w:t>
      </w:r>
      <w:r w:rsidRPr="00B17995">
        <w:rPr>
          <w:rFonts w:ascii="Liberation Serif" w:hAnsi="Liberation Serif" w:cs="Liberation Serif"/>
          <w:color w:val="000000"/>
          <w:szCs w:val="24"/>
        </w:rPr>
        <w:t>организованы администрацией Малышевского округа совместно с Рефтинским муниципальным фондом поддержки малого и среднего предпринимательства. В образовательных мероприятиях приняло участие 131 человек (2023 год - 37 человек).</w:t>
      </w:r>
    </w:p>
    <w:p w14:paraId="7FF8A958" w14:textId="77777777" w:rsidR="00B17995" w:rsidRPr="00B17995" w:rsidRDefault="00C3013A" w:rsidP="00B17995">
      <w:pPr>
        <w:ind w:firstLine="709"/>
        <w:rPr>
          <w:rFonts w:ascii="Liberation Serif" w:hAnsi="Liberation Serif" w:cs="Liberation Serif"/>
          <w:color w:val="000000"/>
          <w:szCs w:val="24"/>
        </w:rPr>
      </w:pPr>
      <w:r w:rsidRPr="00B17995">
        <w:rPr>
          <w:rFonts w:ascii="Liberation Serif" w:hAnsi="Liberation Serif"/>
          <w:szCs w:val="24"/>
        </w:rPr>
        <w:t xml:space="preserve"> </w:t>
      </w:r>
      <w:r w:rsidR="00B17995" w:rsidRPr="00B17995">
        <w:rPr>
          <w:rFonts w:ascii="Liberation Serif" w:hAnsi="Liberation Serif" w:cs="Liberation Serif"/>
          <w:color w:val="000000"/>
          <w:szCs w:val="24"/>
        </w:rPr>
        <w:t>На реализацию муниципальной программы в 2025 году в местном бюджете предусмотрено 120,0 тыс. рублей на проведение образовательных мероприятий.</w:t>
      </w:r>
    </w:p>
    <w:p w14:paraId="01859D6B" w14:textId="77777777" w:rsidR="00B17995" w:rsidRPr="00B17995" w:rsidRDefault="00B17995" w:rsidP="00B17995">
      <w:pPr>
        <w:ind w:firstLine="709"/>
        <w:rPr>
          <w:rFonts w:ascii="Liberation Serif" w:hAnsi="Liberation Serif" w:cs="Liberation Serif"/>
          <w:color w:val="00000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1079"/>
        <w:gridCol w:w="1079"/>
        <w:gridCol w:w="964"/>
        <w:gridCol w:w="964"/>
        <w:gridCol w:w="964"/>
        <w:gridCol w:w="846"/>
      </w:tblGrid>
      <w:tr w:rsidR="00B17995" w:rsidRPr="00B17995" w14:paraId="19B55F60" w14:textId="77777777" w:rsidTr="009E7E94">
        <w:trPr>
          <w:jc w:val="center"/>
        </w:trPr>
        <w:tc>
          <w:tcPr>
            <w:tcW w:w="3449" w:type="dxa"/>
            <w:vAlign w:val="center"/>
          </w:tcPr>
          <w:p w14:paraId="7DF4BC80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b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color w:val="000000"/>
                <w:szCs w:val="24"/>
              </w:rPr>
              <w:t xml:space="preserve">Наименование показателя </w:t>
            </w:r>
          </w:p>
        </w:tc>
        <w:tc>
          <w:tcPr>
            <w:tcW w:w="1079" w:type="dxa"/>
          </w:tcPr>
          <w:p w14:paraId="30F08844" w14:textId="77777777" w:rsidR="00B17995" w:rsidRPr="00B17995" w:rsidRDefault="00B17995" w:rsidP="009E7E94">
            <w:pPr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bCs/>
                <w:szCs w:val="24"/>
              </w:rPr>
              <w:t>2020</w:t>
            </w:r>
          </w:p>
        </w:tc>
        <w:tc>
          <w:tcPr>
            <w:tcW w:w="1079" w:type="dxa"/>
          </w:tcPr>
          <w:p w14:paraId="16A87132" w14:textId="77777777" w:rsidR="00B17995" w:rsidRPr="00B17995" w:rsidRDefault="00B17995" w:rsidP="009E7E94">
            <w:pPr>
              <w:rPr>
                <w:rFonts w:ascii="Liberation Serif" w:hAnsi="Liberation Serif" w:cs="Liberation Serif"/>
                <w:b/>
                <w:bCs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bCs/>
                <w:szCs w:val="24"/>
              </w:rPr>
              <w:t>2021</w:t>
            </w:r>
          </w:p>
        </w:tc>
        <w:tc>
          <w:tcPr>
            <w:tcW w:w="964" w:type="dxa"/>
            <w:vAlign w:val="center"/>
          </w:tcPr>
          <w:p w14:paraId="570B527F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  <w:t>2022</w:t>
            </w:r>
          </w:p>
        </w:tc>
        <w:tc>
          <w:tcPr>
            <w:tcW w:w="964" w:type="dxa"/>
          </w:tcPr>
          <w:p w14:paraId="6868A8FA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  <w:t>2023</w:t>
            </w:r>
          </w:p>
        </w:tc>
        <w:tc>
          <w:tcPr>
            <w:tcW w:w="964" w:type="dxa"/>
          </w:tcPr>
          <w:p w14:paraId="12276CAB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  <w:t>2024</w:t>
            </w:r>
          </w:p>
        </w:tc>
        <w:tc>
          <w:tcPr>
            <w:tcW w:w="846" w:type="dxa"/>
          </w:tcPr>
          <w:p w14:paraId="0D809A8A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b/>
                <w:bCs/>
                <w:color w:val="000000"/>
                <w:szCs w:val="24"/>
              </w:rPr>
              <w:t>2025</w:t>
            </w:r>
          </w:p>
        </w:tc>
      </w:tr>
      <w:tr w:rsidR="00B17995" w:rsidRPr="00B17995" w14:paraId="3491FFF1" w14:textId="77777777" w:rsidTr="009E7E94">
        <w:trPr>
          <w:jc w:val="center"/>
        </w:trPr>
        <w:tc>
          <w:tcPr>
            <w:tcW w:w="3449" w:type="dxa"/>
          </w:tcPr>
          <w:p w14:paraId="5E18A50A" w14:textId="77777777" w:rsidR="00B17995" w:rsidRPr="00B17995" w:rsidRDefault="00B17995" w:rsidP="009E7E94">
            <w:pPr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color w:val="000000"/>
                <w:szCs w:val="24"/>
              </w:rPr>
              <w:t>Исполнение муниципальной программы «Развитие малого и среднего предпринимательства в Малышевском городском округе до 2027 года»</w:t>
            </w:r>
          </w:p>
        </w:tc>
        <w:tc>
          <w:tcPr>
            <w:tcW w:w="1079" w:type="dxa"/>
            <w:vAlign w:val="center"/>
          </w:tcPr>
          <w:p w14:paraId="72804F31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B17995">
              <w:rPr>
                <w:rFonts w:ascii="Liberation Serif" w:hAnsi="Liberation Serif" w:cs="Liberation Serif"/>
                <w:szCs w:val="24"/>
              </w:rPr>
              <w:t>104,0</w:t>
            </w:r>
          </w:p>
        </w:tc>
        <w:tc>
          <w:tcPr>
            <w:tcW w:w="1079" w:type="dxa"/>
            <w:vAlign w:val="center"/>
          </w:tcPr>
          <w:p w14:paraId="3F6AED7B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szCs w:val="24"/>
              </w:rPr>
            </w:pPr>
            <w:r w:rsidRPr="00B17995">
              <w:rPr>
                <w:rFonts w:ascii="Liberation Serif" w:hAnsi="Liberation Serif" w:cs="Liberation Serif"/>
                <w:szCs w:val="24"/>
              </w:rPr>
              <w:t>106,0</w:t>
            </w:r>
          </w:p>
        </w:tc>
        <w:tc>
          <w:tcPr>
            <w:tcW w:w="964" w:type="dxa"/>
            <w:vAlign w:val="center"/>
          </w:tcPr>
          <w:p w14:paraId="04256A12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color w:val="000000"/>
                <w:szCs w:val="24"/>
              </w:rPr>
              <w:t>107,0</w:t>
            </w:r>
          </w:p>
        </w:tc>
        <w:tc>
          <w:tcPr>
            <w:tcW w:w="964" w:type="dxa"/>
            <w:vAlign w:val="center"/>
          </w:tcPr>
          <w:p w14:paraId="2A62D49C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color w:val="000000"/>
                <w:szCs w:val="24"/>
              </w:rPr>
              <w:t>108,0</w:t>
            </w:r>
          </w:p>
        </w:tc>
        <w:tc>
          <w:tcPr>
            <w:tcW w:w="964" w:type="dxa"/>
            <w:vAlign w:val="center"/>
          </w:tcPr>
          <w:p w14:paraId="2C83349F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color w:val="000000"/>
                <w:szCs w:val="24"/>
              </w:rPr>
              <w:t>110,0</w:t>
            </w:r>
          </w:p>
        </w:tc>
        <w:tc>
          <w:tcPr>
            <w:tcW w:w="846" w:type="dxa"/>
          </w:tcPr>
          <w:p w14:paraId="40868A55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</w:p>
          <w:p w14:paraId="0475BF2A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</w:p>
          <w:p w14:paraId="34337165" w14:textId="77777777" w:rsidR="00B17995" w:rsidRPr="00B17995" w:rsidRDefault="00B17995" w:rsidP="009E7E94">
            <w:pPr>
              <w:jc w:val="center"/>
              <w:rPr>
                <w:rFonts w:ascii="Liberation Serif" w:hAnsi="Liberation Serif" w:cs="Liberation Serif"/>
                <w:color w:val="000000"/>
                <w:szCs w:val="24"/>
              </w:rPr>
            </w:pPr>
            <w:r w:rsidRPr="00B17995">
              <w:rPr>
                <w:rFonts w:ascii="Liberation Serif" w:hAnsi="Liberation Serif" w:cs="Liberation Serif"/>
                <w:color w:val="000000"/>
                <w:szCs w:val="24"/>
              </w:rPr>
              <w:t xml:space="preserve">120,0 </w:t>
            </w:r>
          </w:p>
        </w:tc>
      </w:tr>
    </w:tbl>
    <w:p w14:paraId="3D576375" w14:textId="17FB830B" w:rsidR="00C3013A" w:rsidRDefault="005A4D05" w:rsidP="00B17995">
      <w:pPr>
        <w:rPr>
          <w:rFonts w:ascii="Liberation Serif" w:hAnsi="Liberation Serif"/>
          <w:szCs w:val="24"/>
        </w:rPr>
      </w:pPr>
      <w:r w:rsidRPr="00B17995">
        <w:rPr>
          <w:rFonts w:ascii="Liberation Serif" w:hAnsi="Liberation Serif"/>
          <w:szCs w:val="24"/>
        </w:rPr>
        <w:t xml:space="preserve">Проведение оставшихся мероприятий запланировано в </w:t>
      </w:r>
      <w:r w:rsidR="00B17995" w:rsidRPr="00B17995">
        <w:rPr>
          <w:rFonts w:ascii="Liberation Serif" w:hAnsi="Liberation Serif"/>
          <w:szCs w:val="24"/>
        </w:rPr>
        <w:t>3,4 квартале</w:t>
      </w:r>
      <w:r w:rsidR="00B17995">
        <w:rPr>
          <w:rFonts w:ascii="Liberation Serif" w:hAnsi="Liberation Serif"/>
          <w:szCs w:val="24"/>
        </w:rPr>
        <w:t xml:space="preserve"> </w:t>
      </w:r>
      <w:r w:rsidR="00B17995" w:rsidRPr="00B17995">
        <w:rPr>
          <w:rFonts w:ascii="Liberation Serif" w:hAnsi="Liberation Serif"/>
          <w:szCs w:val="24"/>
        </w:rPr>
        <w:t xml:space="preserve"> </w:t>
      </w:r>
      <w:r w:rsidRPr="00B17995">
        <w:rPr>
          <w:rFonts w:ascii="Liberation Serif" w:hAnsi="Liberation Serif"/>
          <w:szCs w:val="24"/>
        </w:rPr>
        <w:t xml:space="preserve"> 202</w:t>
      </w:r>
      <w:r w:rsidR="00B17995" w:rsidRPr="00B17995">
        <w:rPr>
          <w:rFonts w:ascii="Liberation Serif" w:hAnsi="Liberation Serif"/>
          <w:szCs w:val="24"/>
        </w:rPr>
        <w:t>4</w:t>
      </w:r>
      <w:r w:rsidRPr="00B17995">
        <w:rPr>
          <w:rFonts w:ascii="Liberation Serif" w:hAnsi="Liberation Serif"/>
          <w:szCs w:val="24"/>
        </w:rPr>
        <w:t xml:space="preserve"> года</w:t>
      </w:r>
    </w:p>
    <w:p w14:paraId="26DEF3FF" w14:textId="4C53CF5D" w:rsidR="00E01DE8" w:rsidRDefault="00E01DE8" w:rsidP="00B17995">
      <w:pPr>
        <w:rPr>
          <w:rFonts w:ascii="Liberation Serif" w:hAnsi="Liberation Serif"/>
          <w:szCs w:val="24"/>
        </w:rPr>
      </w:pPr>
      <w:r>
        <w:rPr>
          <w:rFonts w:ascii="Liberation Serif" w:hAnsi="Liberation Serif"/>
          <w:szCs w:val="24"/>
        </w:rPr>
        <w:t xml:space="preserve">Напоминаю, что информация о реализации муниципальной программы размещена на официальном сайте администрации Малышевского муниципального округа </w:t>
      </w:r>
      <w:hyperlink r:id="rId4" w:history="1">
        <w:r w:rsidRPr="00DF6350">
          <w:rPr>
            <w:rStyle w:val="a3"/>
            <w:rFonts w:ascii="Liberation Serif" w:hAnsi="Liberation Serif"/>
            <w:szCs w:val="24"/>
          </w:rPr>
          <w:t>https://xn----7sbbajjj1cgb8k9a.xn--p1ai/activities/22</w:t>
        </w:r>
      </w:hyperlink>
    </w:p>
    <w:p w14:paraId="2711F646" w14:textId="77777777" w:rsidR="00E01DE8" w:rsidRPr="00B17995" w:rsidRDefault="00E01DE8" w:rsidP="00B17995">
      <w:pPr>
        <w:rPr>
          <w:rFonts w:ascii="Liberation Serif" w:hAnsi="Liberation Serif"/>
          <w:szCs w:val="24"/>
        </w:rPr>
      </w:pPr>
      <w:bookmarkStart w:id="0" w:name="_GoBack"/>
      <w:bookmarkEnd w:id="0"/>
    </w:p>
    <w:sectPr w:rsidR="00E01DE8" w:rsidRPr="00B17995" w:rsidSect="00B1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013A"/>
    <w:rsid w:val="00337283"/>
    <w:rsid w:val="005A4D05"/>
    <w:rsid w:val="006331C2"/>
    <w:rsid w:val="007A1E01"/>
    <w:rsid w:val="00AB4150"/>
    <w:rsid w:val="00B16427"/>
    <w:rsid w:val="00B17995"/>
    <w:rsid w:val="00C3013A"/>
    <w:rsid w:val="00D81852"/>
    <w:rsid w:val="00DA2C26"/>
    <w:rsid w:val="00E01DE8"/>
    <w:rsid w:val="00E16B80"/>
    <w:rsid w:val="00FC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E23D6"/>
  <w15:docId w15:val="{377835EF-4BB8-434B-B1DE-211D8826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13A"/>
    <w:pPr>
      <w:spacing w:after="0" w:line="240" w:lineRule="auto"/>
      <w:jc w:val="both"/>
    </w:pPr>
    <w:rPr>
      <w:rFonts w:eastAsiaTheme="minorEastAsia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1DE8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01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--7sbbajjj1cgb8k9a.xn--p1ai/activities/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Юлия Можегова</cp:lastModifiedBy>
  <cp:revision>6</cp:revision>
  <dcterms:created xsi:type="dcterms:W3CDTF">2021-07-01T06:53:00Z</dcterms:created>
  <dcterms:modified xsi:type="dcterms:W3CDTF">2025-06-16T05:12:00Z</dcterms:modified>
</cp:coreProperties>
</file>